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F3" w:rsidRDefault="00AB0C65">
      <w:pPr>
        <w:spacing w:line="590" w:lineRule="exact"/>
        <w:rPr>
          <w:rFonts w:eastAsia="黑体"/>
          <w:sz w:val="32"/>
          <w:szCs w:val="32"/>
        </w:rPr>
      </w:pPr>
      <w:bookmarkStart w:id="0" w:name="_Toc18168"/>
      <w:bookmarkStart w:id="1" w:name="_Toc8780"/>
      <w:bookmarkStart w:id="2" w:name="_Toc10073"/>
      <w:bookmarkStart w:id="3" w:name="_Toc1311"/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3D5AF3" w:rsidRDefault="003D5AF3">
      <w:pPr>
        <w:spacing w:line="400" w:lineRule="exact"/>
        <w:ind w:firstLineChars="100" w:firstLine="360"/>
        <w:jc w:val="center"/>
        <w:rPr>
          <w:rFonts w:ascii="黑体" w:eastAsia="黑体"/>
          <w:bCs/>
          <w:sz w:val="36"/>
          <w:szCs w:val="36"/>
        </w:rPr>
      </w:pPr>
    </w:p>
    <w:p w:rsidR="003D5AF3" w:rsidRDefault="00AB0C65">
      <w:pPr>
        <w:spacing w:line="400" w:lineRule="exact"/>
        <w:ind w:firstLineChars="100" w:firstLine="360"/>
        <w:jc w:val="center"/>
        <w:rPr>
          <w:rFonts w:ascii="黑体" w:eastAsia="黑体" w:cs="宋体"/>
          <w:bCs/>
          <w:sz w:val="36"/>
          <w:szCs w:val="36"/>
        </w:rPr>
      </w:pPr>
      <w:r>
        <w:rPr>
          <w:rFonts w:ascii="黑体" w:eastAsia="黑体" w:cs="宋体" w:hint="eastAsia"/>
          <w:bCs/>
          <w:sz w:val="36"/>
          <w:szCs w:val="36"/>
        </w:rPr>
        <w:t>职称初定</w:t>
      </w:r>
      <w:bookmarkEnd w:id="0"/>
      <w:bookmarkEnd w:id="1"/>
      <w:bookmarkEnd w:id="2"/>
      <w:bookmarkEnd w:id="3"/>
      <w:r>
        <w:rPr>
          <w:rFonts w:ascii="黑体" w:eastAsia="黑体" w:cs="宋体" w:hint="eastAsia"/>
          <w:bCs/>
          <w:sz w:val="36"/>
          <w:szCs w:val="36"/>
        </w:rPr>
        <w:t>申报流程</w:t>
      </w:r>
    </w:p>
    <w:p w:rsidR="003D5AF3" w:rsidRDefault="003D5AF3">
      <w:pPr>
        <w:spacing w:line="400" w:lineRule="exact"/>
        <w:rPr>
          <w:rFonts w:ascii="黑体" w:eastAsia="黑体" w:cs="宋体"/>
          <w:sz w:val="32"/>
          <w:szCs w:val="32"/>
        </w:rPr>
      </w:pPr>
    </w:p>
    <w:p w:rsidR="003D5AF3" w:rsidRDefault="00AB0C65">
      <w:pPr>
        <w:spacing w:line="400" w:lineRule="exact"/>
        <w:ind w:firstLineChars="100" w:firstLine="24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1.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个人用户登录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/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注册，访问地址：</w:t>
      </w:r>
      <w:hyperlink r:id="rId7" w:history="1">
        <w:r>
          <w:rPr>
            <w:rFonts w:ascii="仿宋_GB2312" w:eastAsia="仿宋_GB2312" w:cs="仿宋_GB2312"/>
            <w:color w:val="000000"/>
            <w:spacing w:val="-20"/>
            <w:sz w:val="28"/>
            <w:szCs w:val="28"/>
          </w:rPr>
          <w:t>https://zcps.rlsbt.zj.gov.cn</w:t>
        </w:r>
      </w:hyperlink>
    </w:p>
    <w:p w:rsidR="003D5AF3" w:rsidRDefault="00AB0C65">
      <w:pPr>
        <w:spacing w:line="360" w:lineRule="auto"/>
        <w:rPr>
          <w:rFonts w:ascii="仿宋" w:eastAsia="仿宋" w:cs="仿宋"/>
          <w:color w:val="000000"/>
          <w:spacing w:val="-20"/>
          <w:sz w:val="28"/>
          <w:szCs w:val="28"/>
        </w:rPr>
      </w:pPr>
      <w:r>
        <w:rPr>
          <w:noProof/>
        </w:rPr>
        <w:drawing>
          <wp:inline distT="0" distB="0" distL="113665" distR="113665">
            <wp:extent cx="5247640" cy="2343150"/>
            <wp:effectExtent l="0" t="0" r="17" b="36"/>
            <wp:docPr id="1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3" cy="23431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AB0C65">
      <w:pPr>
        <w:jc w:val="center"/>
      </w:pPr>
      <w:r>
        <w:rPr>
          <w:noProof/>
        </w:rPr>
        <w:drawing>
          <wp:inline distT="0" distB="0" distL="113665" distR="113665">
            <wp:extent cx="4429125" cy="4029075"/>
            <wp:effectExtent l="0" t="0" r="27" b="34"/>
            <wp:docPr id="4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0290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>
      <w:pPr>
        <w:spacing w:line="400" w:lineRule="exact"/>
        <w:ind w:firstLineChars="100" w:firstLine="320"/>
        <w:jc w:val="center"/>
        <w:rPr>
          <w:rFonts w:ascii="黑体" w:eastAsia="黑体" w:cs="宋体"/>
          <w:bCs/>
          <w:sz w:val="32"/>
          <w:szCs w:val="32"/>
        </w:rPr>
      </w:pPr>
    </w:p>
    <w:p w:rsidR="003D5AF3" w:rsidRDefault="003D5AF3">
      <w:pPr>
        <w:spacing w:line="400" w:lineRule="exact"/>
        <w:ind w:firstLineChars="100" w:firstLine="320"/>
        <w:jc w:val="center"/>
        <w:rPr>
          <w:rFonts w:ascii="黑体" w:eastAsia="黑体" w:cs="宋体"/>
          <w:bCs/>
          <w:sz w:val="32"/>
          <w:szCs w:val="32"/>
        </w:rPr>
      </w:pPr>
    </w:p>
    <w:p w:rsidR="003D5AF3" w:rsidRDefault="003D5AF3">
      <w:pPr>
        <w:spacing w:line="400" w:lineRule="exact"/>
        <w:ind w:firstLineChars="100" w:firstLine="320"/>
        <w:jc w:val="center"/>
        <w:rPr>
          <w:rFonts w:ascii="黑体" w:eastAsia="黑体" w:cs="宋体"/>
          <w:bCs/>
          <w:sz w:val="32"/>
          <w:szCs w:val="32"/>
        </w:rPr>
      </w:pPr>
    </w:p>
    <w:p w:rsidR="003D5AF3" w:rsidRDefault="003D5AF3">
      <w:pPr>
        <w:spacing w:line="400" w:lineRule="exact"/>
        <w:ind w:firstLineChars="100" w:firstLine="210"/>
        <w:rPr>
          <w:rFonts w:ascii="楷体_GB2312" w:eastAsia="楷体_GB2312" w:cs="仿宋_GB2312"/>
          <w:szCs w:val="21"/>
        </w:rPr>
      </w:pPr>
    </w:p>
    <w:p w:rsidR="003D5AF3" w:rsidRDefault="00AB0C65">
      <w:pPr>
        <w:ind w:firstLineChars="200" w:firstLine="480"/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2.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选择大中专毕业生职称初定，选择受理部门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,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查看职称初定申报须知</w:t>
      </w:r>
    </w:p>
    <w:p w:rsidR="003D5AF3" w:rsidRDefault="00AB0C65">
      <w:r>
        <w:rPr>
          <w:noProof/>
        </w:rPr>
        <w:drawing>
          <wp:inline distT="0" distB="0" distL="113665" distR="113665">
            <wp:extent cx="5686425" cy="1743075"/>
            <wp:effectExtent l="0" t="0" r="8" b="27"/>
            <wp:docPr id="7" name="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7430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AB0C65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3.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点击【马上申报】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,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进入职称初定申报页面</w:t>
      </w:r>
    </w:p>
    <w:p w:rsidR="003D5AF3" w:rsidRDefault="00AB0C65">
      <w:r>
        <w:rPr>
          <w:noProof/>
        </w:rPr>
        <w:drawing>
          <wp:inline distT="0" distB="0" distL="113665" distR="113665">
            <wp:extent cx="5219700" cy="2000250"/>
            <wp:effectExtent l="0" t="0" r="16" b="31"/>
            <wp:docPr id="10" name="_x0000_i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02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0002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>
      <w:pPr>
        <w:widowControl/>
        <w:jc w:val="left"/>
      </w:pPr>
    </w:p>
    <w:p w:rsidR="003D5AF3" w:rsidRDefault="003D5AF3">
      <w:pPr>
        <w:widowControl/>
        <w:jc w:val="left"/>
      </w:pPr>
    </w:p>
    <w:p w:rsidR="003D5AF3" w:rsidRDefault="00AB0C65"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noProof/>
        </w:rPr>
        <w:drawing>
          <wp:inline distT="0" distB="0" distL="113665" distR="113665">
            <wp:extent cx="5191125" cy="1400175"/>
            <wp:effectExtent l="0" t="0" r="16" b="22"/>
            <wp:docPr id="13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i10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4001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AB0C65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4.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扫描右侧二维码，在线签署《专业技术资格申报材料真实性保证书》，然后点击【下一步】。</w:t>
      </w:r>
    </w:p>
    <w:p w:rsidR="003D5AF3" w:rsidRDefault="00AB0C65">
      <w:r>
        <w:rPr>
          <w:noProof/>
        </w:rPr>
        <w:drawing>
          <wp:inline distT="0" distB="0" distL="113665" distR="113665">
            <wp:extent cx="5247640" cy="2152650"/>
            <wp:effectExtent l="0" t="0" r="17" b="33"/>
            <wp:docPr id="16" name="_x0000_i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i10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8273" cy="21526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AB0C65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预览专业技术资格申报材料真实性保证书，签署成功后点击【下一步】。</w:t>
      </w:r>
    </w:p>
    <w:p w:rsidR="003D5AF3" w:rsidRDefault="00AB0C65">
      <w:r>
        <w:rPr>
          <w:noProof/>
        </w:rPr>
        <w:drawing>
          <wp:inline distT="0" distB="0" distL="113665" distR="113665">
            <wp:extent cx="5229225" cy="2162175"/>
            <wp:effectExtent l="0" t="0" r="15" b="33"/>
            <wp:docPr id="19" name="_x0000_i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i10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621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AB0C65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5.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填写个人申报信息。</w:t>
      </w:r>
    </w:p>
    <w:p w:rsidR="003D5AF3" w:rsidRDefault="00AB0C65">
      <w:r>
        <w:rPr>
          <w:noProof/>
        </w:rPr>
        <w:drawing>
          <wp:inline distT="0" distB="0" distL="113665" distR="113665">
            <wp:extent cx="5200650" cy="3105150"/>
            <wp:effectExtent l="0" t="0" r="16" b="48"/>
            <wp:docPr id="22" name="_x0000_i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i103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1051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AB0C65">
      <w:r>
        <w:rPr>
          <w:noProof/>
        </w:rPr>
        <w:drawing>
          <wp:inline distT="0" distB="0" distL="113665" distR="113665">
            <wp:extent cx="5666740" cy="2124075"/>
            <wp:effectExtent l="0" t="0" r="11" b="33"/>
            <wp:docPr id="25" name="_x0000_i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i10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3" cy="21240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/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3D5AF3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 w:rsidR="003D5AF3" w:rsidRDefault="00AB0C65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6.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可以选择相关业绩，进行申报。</w:t>
      </w:r>
    </w:p>
    <w:p w:rsidR="003D5AF3" w:rsidRDefault="00AB0C65">
      <w:pPr>
        <w:spacing w:line="360" w:lineRule="auto"/>
      </w:pPr>
      <w:r>
        <w:rPr>
          <w:noProof/>
        </w:rPr>
        <w:drawing>
          <wp:inline distT="0" distB="0" distL="113665" distR="113665">
            <wp:extent cx="5162550" cy="3533140"/>
            <wp:effectExtent l="0" t="0" r="16" b="43"/>
            <wp:docPr id="28" name="_x0000_i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_x0000_i10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53377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3D5AF3">
      <w:pPr>
        <w:spacing w:line="360" w:lineRule="auto"/>
      </w:pPr>
    </w:p>
    <w:p w:rsidR="003D5AF3" w:rsidRDefault="00AB0C65">
      <w:pPr>
        <w:ind w:firstLineChars="200" w:firstLine="48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7.</w:t>
      </w:r>
      <w:r>
        <w:rPr>
          <w:rFonts w:ascii="仿宋_GB2312" w:eastAsia="仿宋_GB2312" w:cs="仿宋_GB2312" w:hint="eastAsia"/>
          <w:color w:val="000000"/>
          <w:spacing w:val="-20"/>
          <w:sz w:val="28"/>
          <w:szCs w:val="28"/>
        </w:rPr>
        <w:t>检查申报信息是否有误，进行确认提交。</w:t>
      </w:r>
    </w:p>
    <w:p w:rsidR="003D5AF3" w:rsidRDefault="00AB0C65">
      <w:r>
        <w:rPr>
          <w:noProof/>
        </w:rPr>
        <w:drawing>
          <wp:inline distT="0" distB="0" distL="113665" distR="113665">
            <wp:extent cx="5372100" cy="4171950"/>
            <wp:effectExtent l="0" t="0" r="13" b="31"/>
            <wp:docPr id="31" name="_x0000_i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_x0000_i10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1719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3D5AF3" w:rsidRDefault="003D5AF3"/>
    <w:sectPr w:rsidR="003D5AF3" w:rsidSect="003D5AF3">
      <w:footerReference w:type="default" r:id="rId1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C65" w:rsidRDefault="00AB0C65" w:rsidP="003D5AF3">
      <w:r>
        <w:separator/>
      </w:r>
    </w:p>
  </w:endnote>
  <w:endnote w:type="continuationSeparator" w:id="1">
    <w:p w:rsidR="00AB0C65" w:rsidRDefault="00AB0C65" w:rsidP="003D5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F3" w:rsidRDefault="003D5AF3">
    <w:pPr>
      <w:pStyle w:val="a6"/>
      <w:jc w:val="center"/>
    </w:pPr>
    <w:r>
      <w:fldChar w:fldCharType="begin"/>
    </w:r>
    <w:r w:rsidR="00AB0C65">
      <w:instrText xml:space="preserve"> PAGE   \* MERGEFORMAT </w:instrText>
    </w:r>
    <w:r>
      <w:fldChar w:fldCharType="separate"/>
    </w:r>
    <w:r w:rsidR="00382214" w:rsidRPr="00382214">
      <w:rPr>
        <w:noProof/>
        <w:lang w:val="zh-CN"/>
      </w:rPr>
      <w:t>1</w:t>
    </w:r>
    <w:r>
      <w:fldChar w:fldCharType="end"/>
    </w:r>
  </w:p>
  <w:p w:rsidR="003D5AF3" w:rsidRDefault="003D5A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C65" w:rsidRDefault="00AB0C65" w:rsidP="003D5AF3">
      <w:r>
        <w:separator/>
      </w:r>
    </w:p>
  </w:footnote>
  <w:footnote w:type="continuationSeparator" w:id="1">
    <w:p w:rsidR="00AB0C65" w:rsidRDefault="00AB0C65" w:rsidP="003D5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3D5AF3"/>
    <w:rsid w:val="00382214"/>
    <w:rsid w:val="003D5AF3"/>
    <w:rsid w:val="0097233C"/>
    <w:rsid w:val="00AB0C65"/>
    <w:rsid w:val="474A3F24"/>
    <w:rsid w:val="7DEA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A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3D5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D5AF3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3D5AF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D5AF3"/>
    <w:pPr>
      <w:spacing w:after="120"/>
    </w:pPr>
    <w:rPr>
      <w:rFonts w:ascii="Times New Roman" w:hAnsi="Times New Roman"/>
      <w:szCs w:val="24"/>
    </w:rPr>
  </w:style>
  <w:style w:type="paragraph" w:styleId="a4">
    <w:name w:val="Date"/>
    <w:basedOn w:val="a"/>
    <w:next w:val="a"/>
    <w:qFormat/>
    <w:rsid w:val="003D5AF3"/>
    <w:pPr>
      <w:ind w:leftChars="2500" w:left="2500"/>
    </w:pPr>
  </w:style>
  <w:style w:type="paragraph" w:styleId="a5">
    <w:name w:val="Balloon Text"/>
    <w:basedOn w:val="a"/>
    <w:qFormat/>
    <w:rsid w:val="003D5AF3"/>
    <w:rPr>
      <w:sz w:val="18"/>
      <w:szCs w:val="18"/>
    </w:rPr>
  </w:style>
  <w:style w:type="paragraph" w:styleId="a6">
    <w:name w:val="footer"/>
    <w:basedOn w:val="a"/>
    <w:qFormat/>
    <w:rsid w:val="003D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D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3D5AF3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9">
    <w:name w:val="Strong"/>
    <w:basedOn w:val="a0"/>
    <w:qFormat/>
    <w:rsid w:val="003D5AF3"/>
    <w:rPr>
      <w:rFonts w:cs="Times New Roman"/>
      <w:b/>
      <w:bCs/>
    </w:rPr>
  </w:style>
  <w:style w:type="character" w:styleId="aa">
    <w:name w:val="FollowedHyperlink"/>
    <w:basedOn w:val="a0"/>
    <w:qFormat/>
    <w:rsid w:val="003D5AF3"/>
    <w:rPr>
      <w:rFonts w:cs="Times New Roman"/>
      <w:color w:val="800080"/>
      <w:u w:val="single"/>
    </w:rPr>
  </w:style>
  <w:style w:type="character" w:styleId="ab">
    <w:name w:val="Emphasis"/>
    <w:basedOn w:val="a0"/>
    <w:qFormat/>
    <w:rsid w:val="003D5AF3"/>
    <w:rPr>
      <w:rFonts w:cs="Times New Roman"/>
      <w:i/>
      <w:iCs/>
    </w:rPr>
  </w:style>
  <w:style w:type="character" w:styleId="ac">
    <w:name w:val="Hyperlink"/>
    <w:basedOn w:val="a0"/>
    <w:qFormat/>
    <w:rsid w:val="003D5AF3"/>
    <w:rPr>
      <w:rFonts w:cs="Times New Roman"/>
      <w:color w:val="0000FF"/>
      <w:u w:val="single"/>
    </w:rPr>
  </w:style>
  <w:style w:type="character" w:customStyle="1" w:styleId="richmediameta">
    <w:name w:val="rich_media_meta"/>
    <w:basedOn w:val="a0"/>
    <w:qFormat/>
    <w:rsid w:val="003D5AF3"/>
    <w:rPr>
      <w:rFonts w:cs="Times New Roman"/>
    </w:rPr>
  </w:style>
  <w:style w:type="character" w:customStyle="1" w:styleId="apple-converted-space">
    <w:name w:val="apple-converted-space"/>
    <w:basedOn w:val="a0"/>
    <w:qFormat/>
    <w:rsid w:val="003D5AF3"/>
    <w:rPr>
      <w:rFonts w:cs="Times New Roman"/>
    </w:rPr>
  </w:style>
  <w:style w:type="character" w:customStyle="1" w:styleId="bjh-p">
    <w:name w:val="bjh-p"/>
    <w:basedOn w:val="a0"/>
    <w:qFormat/>
    <w:rsid w:val="003D5A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cps.rlsbt.zj.gov.c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</cp:lastModifiedBy>
  <cp:revision>2</cp:revision>
  <cp:lastPrinted>2022-03-29T03:00:00Z</cp:lastPrinted>
  <dcterms:created xsi:type="dcterms:W3CDTF">2022-03-31T02:45:00Z</dcterms:created>
  <dcterms:modified xsi:type="dcterms:W3CDTF">2022-03-31T02:45:00Z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9580BA7B9E5B4D4CB55FE371C31EA6C8</vt:lpwstr>
  </property>
</Properties>
</file>